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Hayden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793,800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28,677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822,477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23,745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12.3118</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798,732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141,866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28,677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344,130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$12.13 to $12.52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four years beginning on June 18, 2024, subject to the continuing employment of the Reporting Person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quarterly installments over four years beginning on June 18, 2025,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62"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843</Words>
  <Characters>4471</Characters>
  <CharactersWithSpaces>5216</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